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F9C9" w14:textId="77777777" w:rsidR="00FB3B55" w:rsidRPr="00F44B3E" w:rsidRDefault="00B31A04" w:rsidP="00FB3B55">
      <w:pPr>
        <w:suppressAutoHyphens/>
        <w:spacing w:line="240" w:lineRule="auto"/>
        <w:jc w:val="right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bookmarkStart w:id="0" w:name="_Hlk535837771"/>
      <w:r>
        <w:rPr>
          <w:rFonts w:ascii="Cambria" w:eastAsia="SimSun" w:hAnsi="Cambria"/>
          <w:b/>
          <w:kern w:val="3"/>
          <w:sz w:val="22"/>
          <w:szCs w:val="22"/>
          <w:lang w:eastAsia="zh-CN"/>
        </w:rPr>
        <w:t>Z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ałącznik nr </w:t>
      </w:r>
      <w:r w:rsidR="000925B1">
        <w:rPr>
          <w:rFonts w:ascii="Cambria" w:eastAsia="SimSun" w:hAnsi="Cambria"/>
          <w:b/>
          <w:kern w:val="3"/>
          <w:sz w:val="22"/>
          <w:szCs w:val="22"/>
          <w:lang w:eastAsia="zh-CN"/>
        </w:rPr>
        <w:t>3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 do Zapytania ofertowego</w:t>
      </w:r>
    </w:p>
    <w:bookmarkEnd w:id="0"/>
    <w:p w14:paraId="3A1182FD" w14:textId="77777777" w:rsidR="00FB3B55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hAnsi="Cambria"/>
          <w:b/>
          <w:sz w:val="22"/>
          <w:szCs w:val="22"/>
        </w:rPr>
      </w:pPr>
      <w:r w:rsidRPr="00F44B3E">
        <w:rPr>
          <w:rFonts w:ascii="Cambria" w:hAnsi="Cambria"/>
          <w:b/>
          <w:sz w:val="22"/>
          <w:szCs w:val="22"/>
        </w:rPr>
        <w:t>PCPR-OK-JP</w:t>
      </w:r>
      <w:r w:rsidR="000B0D38" w:rsidRPr="00F44B3E">
        <w:rPr>
          <w:rFonts w:ascii="Cambria" w:hAnsi="Cambria"/>
          <w:b/>
          <w:sz w:val="22"/>
          <w:szCs w:val="22"/>
        </w:rPr>
        <w:t>-3610/</w:t>
      </w:r>
      <w:r w:rsidRPr="00F44B3E">
        <w:rPr>
          <w:rFonts w:ascii="Cambria" w:hAnsi="Cambria"/>
          <w:b/>
          <w:sz w:val="22"/>
          <w:szCs w:val="22"/>
        </w:rPr>
        <w:t>21/20</w:t>
      </w:r>
    </w:p>
    <w:p w14:paraId="4CDAFE20" w14:textId="77777777" w:rsidR="00540194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0853DFC7" w14:textId="77777777" w:rsidR="00540194" w:rsidRPr="000925B1" w:rsidRDefault="00FB3B55" w:rsidP="00540194">
      <w:pPr>
        <w:jc w:val="both"/>
        <w:rPr>
          <w:rFonts w:ascii="Cambria" w:hAnsi="Cambria"/>
          <w:b/>
          <w:sz w:val="24"/>
          <w:szCs w:val="24"/>
        </w:rPr>
      </w:pPr>
      <w:r w:rsidRPr="000925B1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Część </w:t>
      </w:r>
      <w:r w:rsidR="000925B1" w:rsidRPr="000925B1">
        <w:rPr>
          <w:rFonts w:ascii="Cambria" w:eastAsia="SimSun" w:hAnsi="Cambria"/>
          <w:b/>
          <w:kern w:val="3"/>
          <w:sz w:val="24"/>
          <w:szCs w:val="24"/>
          <w:lang w:eastAsia="zh-CN"/>
        </w:rPr>
        <w:t>2</w:t>
      </w:r>
      <w:r w:rsidRPr="000925B1">
        <w:rPr>
          <w:rFonts w:ascii="Cambria" w:eastAsia="SimSun" w:hAnsi="Cambria"/>
          <w:b/>
          <w:kern w:val="3"/>
          <w:sz w:val="24"/>
          <w:szCs w:val="24"/>
          <w:lang w:eastAsia="zh-CN"/>
        </w:rPr>
        <w:t>:</w:t>
      </w:r>
      <w:r w:rsidR="00540194" w:rsidRPr="000925B1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 </w:t>
      </w:r>
      <w:r w:rsidR="004C3182">
        <w:rPr>
          <w:rFonts w:ascii="Cambria" w:hAnsi="Cambria"/>
          <w:b/>
          <w:sz w:val="24"/>
          <w:szCs w:val="24"/>
        </w:rPr>
        <w:t>Lampa bakteriobójcza</w:t>
      </w:r>
      <w:r w:rsidR="000925B1" w:rsidRPr="000925B1">
        <w:rPr>
          <w:rFonts w:ascii="Cambria" w:hAnsi="Cambria"/>
          <w:b/>
          <w:sz w:val="24"/>
          <w:szCs w:val="24"/>
        </w:rPr>
        <w:t>,  przepływowa dwufunkcyjna, przejezdna na statywie – 1 szt.</w:t>
      </w:r>
    </w:p>
    <w:p w14:paraId="14BC9A15" w14:textId="77777777" w:rsidR="00FB3B55" w:rsidRPr="00F44B3E" w:rsidRDefault="00FB3B55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226FC15E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3459ED4B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ZESTAWIENIE PARAMETRÓW TECHNICZNYCH </w:t>
      </w:r>
    </w:p>
    <w:p w14:paraId="78F12E49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>(Szczegółowy opis przedmiotu zamówienia)</w:t>
      </w:r>
    </w:p>
    <w:p w14:paraId="578990C4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53839EEC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Nazwa urządzenia: ........................................................................................................</w:t>
      </w:r>
    </w:p>
    <w:p w14:paraId="7B7496E7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Producent: ..................................................................................................................... </w:t>
      </w:r>
    </w:p>
    <w:p w14:paraId="42CE0D9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Kraj pochodzenia: ..........................................................................................................</w:t>
      </w:r>
    </w:p>
    <w:p w14:paraId="75EBFC18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822"/>
        <w:gridCol w:w="4961"/>
        <w:gridCol w:w="142"/>
        <w:gridCol w:w="2297"/>
        <w:gridCol w:w="113"/>
        <w:gridCol w:w="1588"/>
      </w:tblGrid>
      <w:tr w:rsidR="00D4338B" w:rsidRPr="00F44B3E" w14:paraId="2D4D59FE" w14:textId="77777777" w:rsidTr="004C3182">
        <w:trPr>
          <w:trHeight w:hRule="exact" w:val="1154"/>
        </w:trPr>
        <w:tc>
          <w:tcPr>
            <w:tcW w:w="822" w:type="dxa"/>
            <w:vAlign w:val="center"/>
          </w:tcPr>
          <w:p w14:paraId="7933254B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  <w:p w14:paraId="3A2AA2C3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0B2D7B4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Minimalne parametry</w:t>
            </w:r>
          </w:p>
        </w:tc>
        <w:tc>
          <w:tcPr>
            <w:tcW w:w="2297" w:type="dxa"/>
            <w:vAlign w:val="center"/>
          </w:tcPr>
          <w:p w14:paraId="3809C518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Kryteria</w:t>
            </w:r>
          </w:p>
          <w:p w14:paraId="69DB061A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86123A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Parametry oferowane</w:t>
            </w:r>
          </w:p>
          <w:p w14:paraId="3C75FB6F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TAK/NIE (wpisać)</w:t>
            </w:r>
          </w:p>
          <w:p w14:paraId="153BAC4A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54C221AA" w14:textId="77777777" w:rsidTr="004C3182">
        <w:trPr>
          <w:trHeight w:hRule="exact" w:val="666"/>
        </w:trPr>
        <w:tc>
          <w:tcPr>
            <w:tcW w:w="822" w:type="dxa"/>
            <w:vAlign w:val="center"/>
          </w:tcPr>
          <w:p w14:paraId="0B822737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271677" w14:textId="77777777" w:rsidR="00D4338B" w:rsidRPr="00601C98" w:rsidRDefault="00601C98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601C98">
              <w:rPr>
                <w:rFonts w:ascii="Cambria" w:hAnsi="Cambria"/>
                <w:bCs/>
                <w:iCs/>
                <w:sz w:val="22"/>
                <w:szCs w:val="22"/>
              </w:rPr>
              <w:t>Lampa fabrycznie nowa</w:t>
            </w:r>
            <w:r w:rsidR="00540194" w:rsidRPr="00601C98">
              <w:rPr>
                <w:rFonts w:ascii="Cambria" w:hAnsi="Cambria"/>
                <w:bCs/>
                <w:iCs/>
                <w:sz w:val="22"/>
                <w:szCs w:val="22"/>
              </w:rPr>
              <w:t xml:space="preserve"> rok produkcji 2020</w:t>
            </w:r>
            <w:r w:rsidR="00D4338B" w:rsidRPr="00601C98">
              <w:rPr>
                <w:rFonts w:ascii="Cambria" w:hAnsi="Cambria"/>
                <w:bCs/>
                <w:iCs/>
                <w:sz w:val="22"/>
                <w:szCs w:val="22"/>
              </w:rPr>
              <w:t xml:space="preserve"> – </w:t>
            </w:r>
            <w:r w:rsidR="000925B1" w:rsidRPr="00601C98">
              <w:rPr>
                <w:rFonts w:ascii="Cambria" w:hAnsi="Cambria"/>
                <w:bCs/>
                <w:iCs/>
                <w:sz w:val="22"/>
                <w:szCs w:val="22"/>
              </w:rPr>
              <w:t>1</w:t>
            </w:r>
            <w:r w:rsidR="00D4338B" w:rsidRPr="00601C98">
              <w:rPr>
                <w:rFonts w:ascii="Cambria" w:hAnsi="Cambria"/>
                <w:bCs/>
                <w:iCs/>
                <w:sz w:val="22"/>
                <w:szCs w:val="22"/>
              </w:rPr>
              <w:t xml:space="preserve"> szt.</w:t>
            </w:r>
          </w:p>
        </w:tc>
        <w:tc>
          <w:tcPr>
            <w:tcW w:w="2297" w:type="dxa"/>
            <w:vAlign w:val="center"/>
          </w:tcPr>
          <w:p w14:paraId="45959086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15D62E7D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01C98" w:rsidRPr="00F44B3E" w14:paraId="744B922D" w14:textId="77777777" w:rsidTr="004C3182">
        <w:trPr>
          <w:trHeight w:hRule="exact" w:val="666"/>
        </w:trPr>
        <w:tc>
          <w:tcPr>
            <w:tcW w:w="822" w:type="dxa"/>
            <w:vAlign w:val="center"/>
          </w:tcPr>
          <w:p w14:paraId="36924FB3" w14:textId="77777777" w:rsidR="00601C98" w:rsidRPr="004C3182" w:rsidRDefault="00601C98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60850CF" w14:textId="77777777" w:rsidR="00601C98" w:rsidRPr="00601C98" w:rsidRDefault="00601C98" w:rsidP="00540194">
            <w:pPr>
              <w:spacing w:before="0" w:line="240" w:lineRule="auto"/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601C98">
              <w:rPr>
                <w:rFonts w:ascii="Cambria" w:hAnsi="Cambria"/>
                <w:bCs/>
                <w:iCs/>
                <w:sz w:val="22"/>
                <w:szCs w:val="22"/>
              </w:rPr>
              <w:t xml:space="preserve">Lampa przejezdna na statywie </w:t>
            </w:r>
          </w:p>
        </w:tc>
        <w:tc>
          <w:tcPr>
            <w:tcW w:w="2297" w:type="dxa"/>
            <w:vAlign w:val="center"/>
          </w:tcPr>
          <w:p w14:paraId="2810D351" w14:textId="77777777" w:rsidR="00601C98" w:rsidRPr="00F44B3E" w:rsidRDefault="00601C98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28879428" w14:textId="77777777" w:rsidR="00601C98" w:rsidRPr="00F44B3E" w:rsidRDefault="00601C98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06089216" w14:textId="77777777" w:rsidTr="004C3182">
        <w:trPr>
          <w:trHeight w:hRule="exact" w:val="689"/>
        </w:trPr>
        <w:tc>
          <w:tcPr>
            <w:tcW w:w="822" w:type="dxa"/>
            <w:vAlign w:val="center"/>
          </w:tcPr>
          <w:p w14:paraId="1233CBC6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1D357B" w14:textId="636B3764" w:rsidR="00D4338B" w:rsidRPr="00601C98" w:rsidRDefault="00B679F9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D</w:t>
            </w:r>
            <w:r w:rsidRPr="00B679F9">
              <w:rPr>
                <w:rStyle w:val="def"/>
                <w:rFonts w:ascii="Cambria" w:hAnsi="Cambria"/>
                <w:sz w:val="22"/>
                <w:szCs w:val="22"/>
              </w:rPr>
              <w:t>ezynfekowana kubatura</w:t>
            </w:r>
            <w:r>
              <w:rPr>
                <w:rStyle w:val="def"/>
                <w:rFonts w:ascii="Cambria" w:hAnsi="Cambria"/>
                <w:sz w:val="22"/>
                <w:szCs w:val="22"/>
              </w:rPr>
              <w:t xml:space="preserve"> </w:t>
            </w:r>
            <w:r w:rsidR="00601C98" w:rsidRPr="00B679F9">
              <w:rPr>
                <w:rFonts w:ascii="Cambria" w:hAnsi="Cambria"/>
                <w:sz w:val="22"/>
                <w:szCs w:val="22"/>
              </w:rPr>
              <w:t>45</w:t>
            </w:r>
            <w:r w:rsidR="00601C98" w:rsidRPr="00601C98">
              <w:rPr>
                <w:rFonts w:ascii="Cambria" w:hAnsi="Cambria"/>
                <w:sz w:val="22"/>
                <w:szCs w:val="22"/>
              </w:rPr>
              <w:t>-90</w:t>
            </w:r>
            <w:r w:rsidR="00540194" w:rsidRPr="00601C98">
              <w:rPr>
                <w:rFonts w:ascii="Cambria" w:hAnsi="Cambria"/>
                <w:sz w:val="22"/>
                <w:szCs w:val="22"/>
              </w:rPr>
              <w:t xml:space="preserve"> m</w:t>
            </w:r>
            <w:r w:rsidRPr="00B679F9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97" w:type="dxa"/>
            <w:vAlign w:val="center"/>
          </w:tcPr>
          <w:p w14:paraId="4399A59F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78739ADA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73EF1D8F" w14:textId="77777777" w:rsidTr="004C3182">
        <w:trPr>
          <w:trHeight w:hRule="exact" w:val="423"/>
        </w:trPr>
        <w:tc>
          <w:tcPr>
            <w:tcW w:w="822" w:type="dxa"/>
            <w:vAlign w:val="center"/>
          </w:tcPr>
          <w:p w14:paraId="11D91742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05DFA78" w14:textId="77777777" w:rsidR="00D4338B" w:rsidRPr="00601C98" w:rsidRDefault="00540194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Trwałość promienników nie mniej niż 8000 h</w:t>
            </w:r>
          </w:p>
        </w:tc>
        <w:tc>
          <w:tcPr>
            <w:tcW w:w="2297" w:type="dxa"/>
            <w:vAlign w:val="center"/>
          </w:tcPr>
          <w:p w14:paraId="405EAFFA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0B91D042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4972CC26" w14:textId="77777777" w:rsidTr="004C3182">
        <w:trPr>
          <w:trHeight w:hRule="exact" w:val="396"/>
        </w:trPr>
        <w:tc>
          <w:tcPr>
            <w:tcW w:w="822" w:type="dxa"/>
            <w:vAlign w:val="center"/>
          </w:tcPr>
          <w:p w14:paraId="374DEFE2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3F89189" w14:textId="77777777" w:rsidR="00D4338B" w:rsidRPr="00601C98" w:rsidRDefault="00601C98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Waga do 15 kg.</w:t>
            </w:r>
          </w:p>
        </w:tc>
        <w:tc>
          <w:tcPr>
            <w:tcW w:w="2297" w:type="dxa"/>
            <w:vAlign w:val="center"/>
          </w:tcPr>
          <w:p w14:paraId="31F405D8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7990F779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3F4D7C33" w14:textId="77777777" w:rsidTr="004C3182">
        <w:trPr>
          <w:trHeight w:hRule="exact" w:val="452"/>
        </w:trPr>
        <w:tc>
          <w:tcPr>
            <w:tcW w:w="822" w:type="dxa"/>
            <w:vAlign w:val="center"/>
          </w:tcPr>
          <w:p w14:paraId="540EBCEC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47291E2" w14:textId="77777777" w:rsidR="00D4338B" w:rsidRPr="00601C98" w:rsidRDefault="00601C98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W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ydajność wentylatora: 199 m</w:t>
            </w:r>
            <w:r w:rsidRPr="004C3182">
              <w:rPr>
                <w:rStyle w:val="def"/>
                <w:rFonts w:ascii="Cambria" w:hAnsi="Cambria"/>
                <w:sz w:val="22"/>
                <w:szCs w:val="22"/>
                <w:vertAlign w:val="superscript"/>
              </w:rPr>
              <w:t>3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 xml:space="preserve"> / h </w:t>
            </w:r>
          </w:p>
        </w:tc>
        <w:tc>
          <w:tcPr>
            <w:tcW w:w="2297" w:type="dxa"/>
            <w:vAlign w:val="center"/>
          </w:tcPr>
          <w:p w14:paraId="4A53775F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7F176368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681ED6A0" w14:textId="77777777" w:rsidTr="004C3182">
        <w:trPr>
          <w:trHeight w:hRule="exact" w:val="564"/>
        </w:trPr>
        <w:tc>
          <w:tcPr>
            <w:tcW w:w="822" w:type="dxa"/>
            <w:vAlign w:val="center"/>
          </w:tcPr>
          <w:p w14:paraId="1AA28E44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9388318" w14:textId="77777777" w:rsidR="00D4338B" w:rsidRPr="00601C98" w:rsidRDefault="00601C98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Z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asięg działania lampy: 18-36 m</w:t>
            </w:r>
            <w:r w:rsidRPr="004C3182">
              <w:rPr>
                <w:rStyle w:val="def"/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7" w:type="dxa"/>
            <w:vAlign w:val="center"/>
          </w:tcPr>
          <w:p w14:paraId="380A18FE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766DA9FA" w14:textId="77777777" w:rsidR="00D4338B" w:rsidRPr="00F44B3E" w:rsidRDefault="00D4338B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2AE68CF7" w14:textId="77777777" w:rsidTr="004C3182">
        <w:trPr>
          <w:trHeight w:hRule="exact" w:val="430"/>
        </w:trPr>
        <w:tc>
          <w:tcPr>
            <w:tcW w:w="822" w:type="dxa"/>
            <w:vAlign w:val="center"/>
          </w:tcPr>
          <w:p w14:paraId="021CAD3E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2ED354" w14:textId="77777777" w:rsidR="00D4338B" w:rsidRPr="00601C98" w:rsidRDefault="00601C98" w:rsidP="005A7575">
            <w:pPr>
              <w:snapToGrid w:val="0"/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N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apięcie zasilania: 230 V 50 Hz </w:t>
            </w:r>
          </w:p>
        </w:tc>
        <w:tc>
          <w:tcPr>
            <w:tcW w:w="2297" w:type="dxa"/>
            <w:vAlign w:val="center"/>
          </w:tcPr>
          <w:p w14:paraId="1C6E1303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45DC2E3C" w14:textId="77777777" w:rsidR="00D4338B" w:rsidRPr="00F44B3E" w:rsidRDefault="00D4338B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31A04" w:rsidRPr="00F44B3E" w14:paraId="01026EC1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69BA990C" w14:textId="77777777" w:rsidR="00B31A04" w:rsidRPr="004C3182" w:rsidRDefault="00B31A04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68E5FD7" w14:textId="77777777" w:rsidR="00B31A04" w:rsidRPr="00601C98" w:rsidRDefault="00B31A04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Zestaw zawiera kabel z wtyczką do instalacji elektrycznej.</w:t>
            </w:r>
          </w:p>
        </w:tc>
        <w:tc>
          <w:tcPr>
            <w:tcW w:w="2297" w:type="dxa"/>
            <w:vAlign w:val="center"/>
          </w:tcPr>
          <w:p w14:paraId="0EFF85F6" w14:textId="77777777" w:rsidR="00B31A04" w:rsidRPr="00F44B3E" w:rsidRDefault="00B31A04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7BC2F373" w14:textId="77777777" w:rsidR="00B31A04" w:rsidRPr="00F44B3E" w:rsidRDefault="00B31A04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01C98" w:rsidRPr="00F44B3E" w14:paraId="79551B59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555F8BD9" w14:textId="77777777" w:rsidR="00601C98" w:rsidRPr="004C3182" w:rsidRDefault="00601C98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D84E457" w14:textId="77777777" w:rsidR="00601C98" w:rsidRPr="00601C98" w:rsidRDefault="00601C98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W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ewnętrzny element emitujący promieniowanie UV-C: 2x55W </w:t>
            </w:r>
          </w:p>
        </w:tc>
        <w:tc>
          <w:tcPr>
            <w:tcW w:w="2297" w:type="dxa"/>
          </w:tcPr>
          <w:p w14:paraId="7E38C11B" w14:textId="77777777" w:rsidR="00601C98" w:rsidRDefault="00601C98" w:rsidP="00601C98">
            <w:pPr>
              <w:jc w:val="center"/>
            </w:pPr>
            <w:r w:rsidRPr="00792059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62553167" w14:textId="77777777" w:rsidR="00601C98" w:rsidRPr="00F44B3E" w:rsidRDefault="00601C98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01C98" w:rsidRPr="00F44B3E" w14:paraId="52186E39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51072ADB" w14:textId="77777777" w:rsidR="00601C98" w:rsidRPr="004C3182" w:rsidRDefault="00601C98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03E169" w14:textId="77777777" w:rsidR="00601C98" w:rsidRPr="00601C98" w:rsidRDefault="00601C98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Z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ewnętrzny element emitujący promieniowanie UV-C: 1x55W </w:t>
            </w:r>
          </w:p>
        </w:tc>
        <w:tc>
          <w:tcPr>
            <w:tcW w:w="2297" w:type="dxa"/>
          </w:tcPr>
          <w:p w14:paraId="7EEB486A" w14:textId="77777777" w:rsidR="00601C98" w:rsidRDefault="00601C98" w:rsidP="00601C98">
            <w:pPr>
              <w:jc w:val="center"/>
            </w:pPr>
            <w:r w:rsidRPr="00792059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23461175" w14:textId="77777777" w:rsidR="00601C98" w:rsidRPr="00F44B3E" w:rsidRDefault="00601C98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D4648" w:rsidRPr="00F44B3E" w14:paraId="23214BB5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2BCBA6F8" w14:textId="77777777" w:rsidR="00ED4648" w:rsidRPr="004C3182" w:rsidRDefault="00ED4648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ED133BD" w14:textId="7C90A0F9" w:rsidR="00ED4648" w:rsidRPr="00ED4648" w:rsidRDefault="00ED4648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 w:rsidRPr="00ED4648">
              <w:rPr>
                <w:rStyle w:val="def"/>
                <w:rFonts w:ascii="Cambria" w:hAnsi="Cambria"/>
                <w:sz w:val="22"/>
                <w:szCs w:val="22"/>
              </w:rPr>
              <w:t xml:space="preserve">Możliwość przebywania personelu podczas pracy </w:t>
            </w:r>
          </w:p>
        </w:tc>
        <w:tc>
          <w:tcPr>
            <w:tcW w:w="2297" w:type="dxa"/>
          </w:tcPr>
          <w:p w14:paraId="7ABAA39C" w14:textId="54BD5779" w:rsidR="00ED4648" w:rsidRPr="00792059" w:rsidRDefault="00ED4648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92059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6523A296" w14:textId="77777777" w:rsidR="00ED4648" w:rsidRPr="00F44B3E" w:rsidRDefault="00ED4648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50C13" w:rsidRPr="00F44B3E" w14:paraId="32063D4C" w14:textId="77777777" w:rsidTr="00831EFD">
        <w:trPr>
          <w:trHeight w:hRule="exact" w:val="474"/>
        </w:trPr>
        <w:tc>
          <w:tcPr>
            <w:tcW w:w="9923" w:type="dxa"/>
            <w:gridSpan w:val="6"/>
            <w:vAlign w:val="center"/>
          </w:tcPr>
          <w:p w14:paraId="0E496DCE" w14:textId="77777777" w:rsidR="00F50C13" w:rsidRPr="00F44B3E" w:rsidRDefault="00F50C13" w:rsidP="005A7575">
            <w:pPr>
              <w:spacing w:before="0" w:line="240" w:lineRule="auto"/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</w:pPr>
            <w:r w:rsidRPr="00F44B3E"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  <w:t>Warunki gwarancji i serwisu:</w:t>
            </w:r>
          </w:p>
        </w:tc>
      </w:tr>
      <w:tr w:rsidR="00F50C13" w:rsidRPr="00F44B3E" w14:paraId="12F0BA69" w14:textId="77777777" w:rsidTr="004C3182">
        <w:trPr>
          <w:trHeight w:hRule="exact" w:val="7014"/>
        </w:trPr>
        <w:tc>
          <w:tcPr>
            <w:tcW w:w="822" w:type="dxa"/>
            <w:vAlign w:val="center"/>
          </w:tcPr>
          <w:p w14:paraId="346A4EB2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9E471" w14:textId="77777777" w:rsidR="00F50C13" w:rsidRPr="00F44B3E" w:rsidRDefault="00F50C13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–  minimum 24 miesiące od dnia podpisania protokołu zdawczo – odbiorczego bez zastrzeżeń</w:t>
            </w:r>
          </w:p>
        </w:tc>
        <w:tc>
          <w:tcPr>
            <w:tcW w:w="2552" w:type="dxa"/>
            <w:gridSpan w:val="3"/>
            <w:vAlign w:val="center"/>
          </w:tcPr>
          <w:p w14:paraId="2C9DC4D4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G:</w:t>
            </w:r>
          </w:p>
          <w:p w14:paraId="3B94C392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na przedmiot zamówienia:</w:t>
            </w:r>
          </w:p>
          <w:p w14:paraId="551F879D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- 36 miesięcy i dłużej: – 10 pkt </w:t>
            </w:r>
          </w:p>
          <w:p w14:paraId="35A26821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w przedziale od 25 miesięcy do 35 miesięcy – otrzyma 5 pkt </w:t>
            </w:r>
          </w:p>
          <w:p w14:paraId="32818884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24 miesiące – otrzyma 0 pkt</w:t>
            </w:r>
          </w:p>
          <w:p w14:paraId="2E5EF138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Zamawiający zastrzega że długość udzielanej gwarancji na przedmiot zamówienia musi być liczbą całkowitą wyrażoną w miesiącach nie mniejszą niż 24. </w:t>
            </w:r>
          </w:p>
          <w:p w14:paraId="0B58ACD7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Oferta z długością udzielanej gwarancji na przedmiot zamówienia krótszą niż 24 miesiące zostanie odrzucona.</w:t>
            </w:r>
          </w:p>
        </w:tc>
        <w:tc>
          <w:tcPr>
            <w:tcW w:w="1588" w:type="dxa"/>
            <w:vAlign w:val="center"/>
          </w:tcPr>
          <w:p w14:paraId="63EB701F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Proszę podać wartość</w:t>
            </w:r>
          </w:p>
          <w:p w14:paraId="5A39420E" w14:textId="77777777" w:rsidR="00831EFD" w:rsidRPr="00F44B3E" w:rsidRDefault="00831EFD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1A80965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67D60A1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……………..</w:t>
            </w:r>
          </w:p>
        </w:tc>
      </w:tr>
      <w:tr w:rsidR="00F50C13" w:rsidRPr="00F44B3E" w14:paraId="05986EA1" w14:textId="77777777" w:rsidTr="004C3182">
        <w:trPr>
          <w:trHeight w:hRule="exact" w:val="643"/>
        </w:trPr>
        <w:tc>
          <w:tcPr>
            <w:tcW w:w="822" w:type="dxa"/>
            <w:vAlign w:val="center"/>
          </w:tcPr>
          <w:p w14:paraId="382C1148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768" w14:textId="77777777" w:rsidR="00F50C13" w:rsidRPr="00F44B3E" w:rsidRDefault="00F50C13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Autoryzowany serwis na terenie Polski</w:t>
            </w:r>
          </w:p>
        </w:tc>
        <w:tc>
          <w:tcPr>
            <w:tcW w:w="2552" w:type="dxa"/>
            <w:gridSpan w:val="3"/>
            <w:vAlign w:val="center"/>
          </w:tcPr>
          <w:p w14:paraId="45B1A8DD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588" w:type="dxa"/>
          </w:tcPr>
          <w:p w14:paraId="4BA7F615" w14:textId="77777777" w:rsidR="00F50C13" w:rsidRPr="00F44B3E" w:rsidRDefault="00F50C13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831EFD" w:rsidRPr="00F44B3E" w14:paraId="5A2D33F7" w14:textId="77777777" w:rsidTr="004C3182">
        <w:trPr>
          <w:trHeight w:hRule="exact" w:val="3403"/>
        </w:trPr>
        <w:tc>
          <w:tcPr>
            <w:tcW w:w="822" w:type="dxa"/>
            <w:vAlign w:val="center"/>
          </w:tcPr>
          <w:p w14:paraId="43D8D8A6" w14:textId="77777777" w:rsidR="00831EFD" w:rsidRPr="00F44B3E" w:rsidRDefault="004C3182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831EFD" w:rsidRPr="00F44B3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10D" w14:textId="77777777" w:rsidR="00831EFD" w:rsidRPr="00F44B3E" w:rsidRDefault="00831EFD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Czas naprawy sprzętu w ramach gwarancji: do 10 dni roboczych od dnia zgłoszenia.</w:t>
            </w:r>
          </w:p>
          <w:p w14:paraId="18588D61" w14:textId="77777777" w:rsidR="00831EFD" w:rsidRPr="00F44B3E" w:rsidRDefault="00831EFD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W przypadku braku usunięcia awarii pow. 10 dni roboczych, Wykonawca ma obowiązek dostarczyć Zamawiającemu aparat zastępczy o parametrach nie gorszych niż aparat naprawiany (w przeciwnym przypadku zostanie nałożona kara przewidziana w umowie).</w:t>
            </w:r>
          </w:p>
          <w:p w14:paraId="18348D3F" w14:textId="77777777" w:rsidR="00831EFD" w:rsidRPr="00F44B3E" w:rsidRDefault="00831EFD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Czas naprawy w ka</w:t>
            </w:r>
            <w:r w:rsidR="006E6257" w:rsidRPr="00F44B3E">
              <w:rPr>
                <w:rFonts w:ascii="Cambria" w:hAnsi="Cambria"/>
                <w:sz w:val="22"/>
                <w:szCs w:val="22"/>
              </w:rPr>
              <w:t>żdym przypadku nie przekroczy 14</w:t>
            </w:r>
            <w:r w:rsidRPr="00F44B3E">
              <w:rPr>
                <w:rFonts w:ascii="Cambria" w:hAnsi="Cambria"/>
                <w:sz w:val="22"/>
                <w:szCs w:val="22"/>
              </w:rPr>
              <w:t xml:space="preserve"> dni roboczych.</w:t>
            </w:r>
          </w:p>
          <w:p w14:paraId="331B568C" w14:textId="77777777" w:rsidR="00831EFD" w:rsidRPr="00F44B3E" w:rsidRDefault="00831EFD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AD3F63A" w14:textId="77777777" w:rsidR="00831EFD" w:rsidRPr="00F44B3E" w:rsidRDefault="00831EFD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588" w:type="dxa"/>
          </w:tcPr>
          <w:p w14:paraId="7099DFD7" w14:textId="77777777" w:rsidR="00831EFD" w:rsidRPr="00F44B3E" w:rsidRDefault="00831EFD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32F641F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1C20C77D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3091D22A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6538613C" w14:textId="77777777" w:rsidR="00FE3D1E" w:rsidRPr="00F44B3E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…………………….., dnia …………………                     </w:t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…………………………………..                                          </w:t>
      </w:r>
    </w:p>
    <w:p w14:paraId="3EF71BAE" w14:textId="77777777" w:rsidR="00FE3D1E" w:rsidRPr="00F44B3E" w:rsidRDefault="00FE3D1E" w:rsidP="00F44B3E">
      <w:pPr>
        <w:shd w:val="clear" w:color="auto" w:fill="FFFFFF"/>
        <w:suppressAutoHyphens/>
        <w:spacing w:before="48" w:line="240" w:lineRule="auto"/>
        <w:ind w:left="5664" w:firstLine="708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Pieczątka i podpis Oferenta</w:t>
      </w:r>
    </w:p>
    <w:p w14:paraId="28EDB6BB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4287F994" w14:textId="77777777" w:rsidR="00FB3B55" w:rsidRPr="00F44B3E" w:rsidRDefault="00FB3B55">
      <w:pPr>
        <w:rPr>
          <w:rFonts w:ascii="Cambria" w:hAnsi="Cambria"/>
          <w:sz w:val="22"/>
          <w:szCs w:val="22"/>
        </w:rPr>
      </w:pPr>
    </w:p>
    <w:sectPr w:rsidR="00FB3B55" w:rsidRPr="00F44B3E" w:rsidSect="00831E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78517" w14:textId="77777777" w:rsidR="00E91A12" w:rsidRDefault="00E91A12" w:rsidP="00FB3B55">
      <w:pPr>
        <w:spacing w:before="0" w:line="240" w:lineRule="auto"/>
      </w:pPr>
      <w:r>
        <w:separator/>
      </w:r>
    </w:p>
  </w:endnote>
  <w:endnote w:type="continuationSeparator" w:id="0">
    <w:p w14:paraId="7C463DEF" w14:textId="77777777" w:rsidR="00E91A12" w:rsidRDefault="00E91A12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5974D" w14:textId="77777777" w:rsidR="00E91A12" w:rsidRDefault="00E91A12" w:rsidP="00FB3B55">
      <w:pPr>
        <w:spacing w:before="0" w:line="240" w:lineRule="auto"/>
      </w:pPr>
      <w:r>
        <w:separator/>
      </w:r>
    </w:p>
  </w:footnote>
  <w:footnote w:type="continuationSeparator" w:id="0">
    <w:p w14:paraId="5DD60F30" w14:textId="77777777" w:rsidR="00E91A12" w:rsidRDefault="00E91A12" w:rsidP="00FB3B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C6FD1"/>
    <w:multiLevelType w:val="hybridMultilevel"/>
    <w:tmpl w:val="5BF0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C42C595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439E81B8">
      <w:start w:val="1"/>
      <w:numFmt w:val="upperRoman"/>
      <w:lvlText w:val="%4."/>
      <w:lvlJc w:val="left"/>
      <w:pPr>
        <w:ind w:left="143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9D2051"/>
    <w:multiLevelType w:val="hybridMultilevel"/>
    <w:tmpl w:val="E0581906"/>
    <w:lvl w:ilvl="0" w:tplc="4FD4C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3"/>
    <w:rsid w:val="000925B1"/>
    <w:rsid w:val="000B0D38"/>
    <w:rsid w:val="001B0005"/>
    <w:rsid w:val="00211FE6"/>
    <w:rsid w:val="0022310D"/>
    <w:rsid w:val="00261C8D"/>
    <w:rsid w:val="002C3EB7"/>
    <w:rsid w:val="004C3182"/>
    <w:rsid w:val="00540194"/>
    <w:rsid w:val="00561FBA"/>
    <w:rsid w:val="00601C98"/>
    <w:rsid w:val="006366F3"/>
    <w:rsid w:val="00643EA8"/>
    <w:rsid w:val="006E6257"/>
    <w:rsid w:val="007F50AA"/>
    <w:rsid w:val="00831EFD"/>
    <w:rsid w:val="00A75FDB"/>
    <w:rsid w:val="00B10CA9"/>
    <w:rsid w:val="00B31A04"/>
    <w:rsid w:val="00B679F9"/>
    <w:rsid w:val="00CF3A24"/>
    <w:rsid w:val="00D4338B"/>
    <w:rsid w:val="00DA282F"/>
    <w:rsid w:val="00E91A12"/>
    <w:rsid w:val="00ED4648"/>
    <w:rsid w:val="00F44B3E"/>
    <w:rsid w:val="00F50C13"/>
    <w:rsid w:val="00FB3B55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EEFF"/>
  <w15:docId w15:val="{B1AE03DF-DFCD-48DA-AEB1-DE72E81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D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ef">
    <w:name w:val="def"/>
    <w:basedOn w:val="Domylnaczcionkaakapitu"/>
    <w:rsid w:val="0054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ksiegowa</cp:lastModifiedBy>
  <cp:revision>4</cp:revision>
  <cp:lastPrinted>2019-11-26T07:57:00Z</cp:lastPrinted>
  <dcterms:created xsi:type="dcterms:W3CDTF">2020-11-13T09:14:00Z</dcterms:created>
  <dcterms:modified xsi:type="dcterms:W3CDTF">2020-11-13T10:04:00Z</dcterms:modified>
</cp:coreProperties>
</file>